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E06E265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390C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8E50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rendkívüli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30C33575" w14:textId="46BF6F4C" w:rsidR="00B05114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92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390C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Önkormányzata a saját halottjának tekinti </w:t>
      </w:r>
      <w:proofErr w:type="spellStart"/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polgármestert.</w:t>
      </w:r>
    </w:p>
    <w:p w14:paraId="664C3226" w14:textId="1ACA35FF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Önkormányzata vállalja </w:t>
      </w:r>
      <w:proofErr w:type="spellStart"/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7E73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teljes temetési költségét, illetve az új síremlék elkészítésének teljes költségét.</w:t>
      </w:r>
    </w:p>
    <w:p w14:paraId="142CBC77" w14:textId="1C1CA04B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temetési szertartásán a búcsúztató beszédet Majer György alpolgármester mondja el.</w:t>
      </w:r>
    </w:p>
    <w:p w14:paraId="1346E0D9" w14:textId="2032D70C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temetése idejére parkolás céljára kijelöli a Hernádi utca végén lévő területet (búcsútér), és a Lövölde teret.</w:t>
      </w:r>
    </w:p>
    <w:p w14:paraId="212CA07A" w14:textId="429031A9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temetése idejére helyszíni biztosítást kér a mentőszolgálattól.</w:t>
      </w:r>
    </w:p>
    <w:p w14:paraId="48153246" w14:textId="474328A6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temetése idejére 4 darab mobil toalettet rendel meg a temetőben történő elhelyezés céljából.</w:t>
      </w:r>
    </w:p>
    <w:p w14:paraId="70368BFB" w14:textId="7970F6AA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temetésére érkező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tapfheimi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freibergi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testvérvárosokból érkező vendégek elszállásolásának költségeit az önkormányzat vállalja.</w:t>
      </w:r>
    </w:p>
    <w:p w14:paraId="77A5133E" w14:textId="50AFFB1E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épületében történő elhelyezés céljából </w:t>
      </w:r>
      <w:proofErr w:type="spellStart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úrról emléktáblát készíttet.</w:t>
      </w:r>
    </w:p>
    <w:p w14:paraId="12E0237E" w14:textId="54B13F95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2025.04.23-ára tervezett színházest a Faluközpontban megtartásra kerül.</w:t>
      </w:r>
    </w:p>
    <w:p w14:paraId="3BBE56E4" w14:textId="7702AC0A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33247B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2025.05.01-én tervezett majálist elhalasztja, és megvizsgálja a lehetséges időpontokat a rendezvény megtartására.</w:t>
      </w:r>
    </w:p>
    <w:p w14:paraId="10183290" w14:textId="4A73619C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="006643D2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="006643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temetése után nem kíván halotti tort tartani.</w:t>
      </w:r>
    </w:p>
    <w:p w14:paraId="0B58679A" w14:textId="39364C87" w:rsidR="008E5024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6643D2" w:rsidRPr="006643D2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rendőrség közterületi jelenlétének fokozása és a közbiztonság javítása céljából előzetes egyeztetés alapján a 2025. évben igényt tart – a rendvédelmi feladatokat ellátó szervek hivatásos állományának szolgálati jogviszonyáról szóló 2015. évi XLII. törvény alapján – önként vállalt túlszolgálatra, valamint az ehhez szükséges anyagi fedezetet a megállapodás szerinti bruttó 500.000.- forint/év összegben saját költségvetéséből biztosítja.</w:t>
      </w:r>
    </w:p>
    <w:p w14:paraId="16144D29" w14:textId="5FC9466A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6643D2">
        <w:rPr>
          <w:rFonts w:ascii="Times New Roman" w:eastAsia="Times New Roman" w:hAnsi="Times New Roman" w:cs="Times New Roman"/>
          <w:sz w:val="24"/>
          <w:szCs w:val="24"/>
          <w:lang w:eastAsia="hu-HU"/>
        </w:rPr>
        <w:t>a Bagolyfészek felújítására a tervezett kiadásokon felül engedélyezi további 130.000.- forint összegű munka elvégzését (festés).</w:t>
      </w:r>
    </w:p>
    <w:p w14:paraId="538AFCE2" w14:textId="77777777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60EF14E" w14:textId="77777777" w:rsidR="008E5024" w:rsidRPr="002038E8" w:rsidRDefault="008E5024" w:rsidP="008E502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5EAA7EC7" w:rsidR="00137F64" w:rsidRPr="0058300B" w:rsidRDefault="00137F64" w:rsidP="0028686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sectPr w:rsidR="00137F64" w:rsidRPr="0058300B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0BF2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3247B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643D2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309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D2705"/>
    <w:rsid w:val="008E24F9"/>
    <w:rsid w:val="008E5024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68B7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64176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2025-07-16T08:25:00Z</dcterms:created>
  <dcterms:modified xsi:type="dcterms:W3CDTF">2025-07-16T08:25:00Z</dcterms:modified>
</cp:coreProperties>
</file>